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45376EC8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921781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E43F4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921781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E43F4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71AC275B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92710F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782F91E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3"/>
        <w:gridCol w:w="2976"/>
      </w:tblGrid>
      <w:tr w:rsidR="001674DD" w:rsidRPr="001674DD" w14:paraId="08B00F6D" w14:textId="77777777" w:rsidTr="00A157DC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Overskrift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A157DC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35B0215C" w:rsidR="006F5B03" w:rsidRPr="001674DD" w:rsidRDefault="0082499E" w:rsidP="00B77583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20.00-20.05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52DBE2C2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Styremøter</w:t>
            </w:r>
            <w:r w:rsidR="00C733C9">
              <w:rPr>
                <w:b/>
                <w:color w:val="000000" w:themeColor="text1"/>
                <w:lang w:eastAsia="en-US"/>
              </w:rPr>
              <w:t xml:space="preserve"> og saker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  <w:r w:rsidR="00921781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</w:t>
            </w:r>
            <w:r w:rsidR="00921781">
              <w:rPr>
                <w:b/>
                <w:color w:val="000000" w:themeColor="text1"/>
                <w:lang w:eastAsia="en-US"/>
              </w:rPr>
              <w:t>3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5F6B64C" w14:textId="0D131379" w:rsidR="00921781" w:rsidRPr="00C733C9" w:rsidRDefault="006A5397" w:rsidP="009217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1781">
              <w:rPr>
                <w:color w:val="000000" w:themeColor="text1"/>
                <w:sz w:val="20"/>
                <w:szCs w:val="20"/>
                <w:lang w:eastAsia="en-US"/>
              </w:rPr>
              <w:t>Dato</w:t>
            </w:r>
            <w:r w:rsidR="005246AF" w:rsidRPr="00921781"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921781" w:rsidRPr="005E43F4">
              <w:rPr>
                <w:sz w:val="20"/>
                <w:szCs w:val="20"/>
                <w:lang w:eastAsia="en-US"/>
              </w:rPr>
              <w:t xml:space="preserve"> 6.3 (år</w:t>
            </w:r>
            <w:r w:rsidR="00590FD3">
              <w:rPr>
                <w:sz w:val="20"/>
                <w:szCs w:val="20"/>
                <w:lang w:eastAsia="en-US"/>
              </w:rPr>
              <w:t>lig møte</w:t>
            </w:r>
            <w:r w:rsidR="00921781" w:rsidRPr="005E43F4">
              <w:rPr>
                <w:sz w:val="20"/>
                <w:szCs w:val="20"/>
                <w:lang w:eastAsia="en-US"/>
              </w:rPr>
              <w:t>), 27.3, 24.4, 5</w:t>
            </w:r>
            <w:r w:rsidR="00614B7E" w:rsidRPr="005E43F4">
              <w:rPr>
                <w:sz w:val="20"/>
                <w:szCs w:val="20"/>
                <w:lang w:eastAsia="en-US"/>
              </w:rPr>
              <w:t>.</w:t>
            </w:r>
            <w:r w:rsidR="00921781" w:rsidRPr="005E43F4">
              <w:rPr>
                <w:sz w:val="20"/>
                <w:szCs w:val="20"/>
                <w:lang w:eastAsia="en-US"/>
              </w:rPr>
              <w:t>6</w:t>
            </w:r>
          </w:p>
          <w:p w14:paraId="7F6FF36C" w14:textId="77777777" w:rsidR="00C733C9" w:rsidRDefault="00C733C9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1FF5C5F" w14:textId="7CEA77F3" w:rsidR="00C733C9" w:rsidRPr="00C733C9" w:rsidRDefault="00A13C36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Kommende s</w:t>
            </w:r>
            <w:r w:rsidR="00C733C9" w:rsidRPr="00C733C9">
              <w:rPr>
                <w:color w:val="000000" w:themeColor="text1"/>
                <w:u w:val="single"/>
                <w:lang w:eastAsia="en-US"/>
              </w:rPr>
              <w:t>aker</w:t>
            </w:r>
          </w:p>
          <w:p w14:paraId="3CE7F16E" w14:textId="0633B475" w:rsidR="00C733C9" w:rsidRPr="00430586" w:rsidRDefault="00C733C9" w:rsidP="000677A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430586">
              <w:rPr>
                <w:color w:val="2F5897" w:themeColor="text2"/>
                <w:sz w:val="20"/>
                <w:szCs w:val="20"/>
                <w:lang w:eastAsia="en-US"/>
              </w:rPr>
              <w:t>Ungdomssatsning</w:t>
            </w:r>
            <w:r w:rsidR="00A13C36">
              <w:rPr>
                <w:color w:val="2F5897" w:themeColor="text2"/>
                <w:sz w:val="20"/>
                <w:szCs w:val="20"/>
                <w:lang w:eastAsia="en-US"/>
              </w:rPr>
              <w:t>, prosjekt som betinger støtte</w:t>
            </w:r>
          </w:p>
          <w:p w14:paraId="3B31BA0B" w14:textId="5FA0F0EB" w:rsidR="006E441E" w:rsidRDefault="006E441E" w:rsidP="000677A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 w:rsidRPr="00430586">
              <w:rPr>
                <w:color w:val="2F5897" w:themeColor="text2"/>
                <w:sz w:val="20"/>
                <w:szCs w:val="20"/>
                <w:lang w:eastAsia="en-US"/>
              </w:rPr>
              <w:t>Forslag til søknader på stiftelser</w:t>
            </w:r>
          </w:p>
          <w:p w14:paraId="3C475943" w14:textId="7AC39118" w:rsidR="00A13C36" w:rsidRPr="00430586" w:rsidRDefault="00A13C36" w:rsidP="000677A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 w:val="20"/>
                <w:szCs w:val="20"/>
                <w:lang w:eastAsia="en-US"/>
              </w:rPr>
            </w:pPr>
            <w:r>
              <w:rPr>
                <w:color w:val="2F5897" w:themeColor="text2"/>
                <w:sz w:val="20"/>
                <w:szCs w:val="20"/>
                <w:lang w:eastAsia="en-US"/>
              </w:rPr>
              <w:t>Nettbutikk klubbtøy, neste steg</w:t>
            </w:r>
          </w:p>
          <w:p w14:paraId="276DB427" w14:textId="641085D1" w:rsidR="006E441E" w:rsidRPr="00C733C9" w:rsidRDefault="006E441E" w:rsidP="000677A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430586">
              <w:rPr>
                <w:color w:val="2F5897" w:themeColor="text2"/>
                <w:sz w:val="20"/>
                <w:szCs w:val="20"/>
                <w:lang w:eastAsia="en-US"/>
              </w:rPr>
              <w:t>Årlig møte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92710F">
        <w:trPr>
          <w:trHeight w:val="8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00EC7FDA" w:rsidR="006F5B03" w:rsidRPr="001674DD" w:rsidRDefault="0082499E" w:rsidP="00E4585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20.05-20.</w:t>
            </w:r>
            <w:r w:rsidR="0092710F"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1FD322AF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</w:t>
            </w:r>
            <w:r w:rsidR="005E43F4">
              <w:rPr>
                <w:b/>
                <w:color w:val="000000" w:themeColor="text1"/>
                <w:lang w:eastAsia="en-US"/>
              </w:rPr>
              <w:t xml:space="preserve">, </w:t>
            </w:r>
            <w:r>
              <w:rPr>
                <w:b/>
                <w:color w:val="000000" w:themeColor="text1"/>
                <w:lang w:eastAsia="en-US"/>
              </w:rPr>
              <w:t>arrangement</w:t>
            </w:r>
          </w:p>
          <w:p w14:paraId="1E8C9E86" w14:textId="77777777" w:rsidR="00590FD3" w:rsidRDefault="00590FD3" w:rsidP="005E43F4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590FD3">
              <w:rPr>
                <w:color w:val="2F5897" w:themeColor="text2"/>
                <w:szCs w:val="22"/>
                <w:lang w:eastAsia="en-US"/>
              </w:rPr>
              <w:t>Treningsstevne forrige uke.</w:t>
            </w:r>
            <w:r>
              <w:rPr>
                <w:color w:val="2F5897" w:themeColor="text2"/>
                <w:szCs w:val="22"/>
                <w:lang w:eastAsia="en-US"/>
              </w:rPr>
              <w:t xml:space="preserve"> </w:t>
            </w:r>
          </w:p>
          <w:p w14:paraId="7B18EAD2" w14:textId="7EE47C97" w:rsidR="00590FD3" w:rsidRPr="00590FD3" w:rsidRDefault="00590FD3" w:rsidP="00590FD3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590FD3">
              <w:rPr>
                <w:color w:val="2F5897" w:themeColor="text2"/>
                <w:szCs w:val="22"/>
                <w:lang w:eastAsia="en-US"/>
              </w:rPr>
              <w:t>35-40 deltagere. Veldig bra deltagelse.</w:t>
            </w:r>
          </w:p>
          <w:p w14:paraId="147940F1" w14:textId="0B361B0B" w:rsidR="00590FD3" w:rsidRPr="00590FD3" w:rsidRDefault="00590FD3" w:rsidP="00590FD3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590FD3">
              <w:rPr>
                <w:color w:val="2F5897" w:themeColor="text2"/>
                <w:szCs w:val="22"/>
                <w:lang w:eastAsia="en-US"/>
              </w:rPr>
              <w:t>Mane som perset. Glade og fornøy</w:t>
            </w:r>
            <w:r w:rsidR="00FB4E4C">
              <w:rPr>
                <w:color w:val="2F5897" w:themeColor="text2"/>
                <w:szCs w:val="22"/>
                <w:lang w:eastAsia="en-US"/>
              </w:rPr>
              <w:t>d</w:t>
            </w:r>
            <w:r w:rsidRPr="00590FD3">
              <w:rPr>
                <w:color w:val="2F5897" w:themeColor="text2"/>
                <w:szCs w:val="22"/>
                <w:lang w:eastAsia="en-US"/>
              </w:rPr>
              <w:t>e.</w:t>
            </w:r>
          </w:p>
          <w:p w14:paraId="465D157D" w14:textId="6DCBF890" w:rsidR="00590FD3" w:rsidRPr="00590FD3" w:rsidRDefault="00590FD3" w:rsidP="00590FD3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590FD3">
              <w:rPr>
                <w:color w:val="2F5897" w:themeColor="text2"/>
                <w:szCs w:val="22"/>
                <w:lang w:eastAsia="en-US"/>
              </w:rPr>
              <w:t xml:space="preserve">Skolen har kastet en del av utstyret vårt </w:t>
            </w:r>
            <w:r>
              <w:rPr>
                <w:color w:val="2F5897" w:themeColor="text2"/>
                <w:szCs w:val="22"/>
                <w:lang w:eastAsia="en-US"/>
              </w:rPr>
              <w:t xml:space="preserve">så vi får ikke hatt lengde uten tilløp </w:t>
            </w:r>
            <w:r w:rsidRPr="00590FD3">
              <w:rPr>
                <w:color w:val="2F5897" w:themeColor="text2"/>
                <w:szCs w:val="22"/>
                <w:lang w:eastAsia="en-US"/>
              </w:rPr>
              <w:t>(</w:t>
            </w:r>
            <w:r>
              <w:rPr>
                <w:color w:val="2F5897" w:themeColor="text2"/>
                <w:szCs w:val="22"/>
                <w:lang w:eastAsia="en-US"/>
              </w:rPr>
              <w:t>s</w:t>
            </w:r>
            <w:r w:rsidRPr="00590FD3">
              <w:rPr>
                <w:color w:val="2F5897" w:themeColor="text2"/>
                <w:szCs w:val="22"/>
                <w:lang w:eastAsia="en-US"/>
              </w:rPr>
              <w:t xml:space="preserve">atsbrett og </w:t>
            </w:r>
            <w:r>
              <w:rPr>
                <w:color w:val="2F5897" w:themeColor="text2"/>
                <w:szCs w:val="22"/>
                <w:lang w:eastAsia="en-US"/>
              </w:rPr>
              <w:t xml:space="preserve">bjelker </w:t>
            </w:r>
            <w:r w:rsidRPr="00590FD3">
              <w:rPr>
                <w:color w:val="2F5897" w:themeColor="text2"/>
                <w:szCs w:val="22"/>
                <w:lang w:eastAsia="en-US"/>
              </w:rPr>
              <w:t>for å holde på plass mattene).</w:t>
            </w:r>
          </w:p>
          <w:p w14:paraId="1E9F4B42" w14:textId="497479BF" w:rsidR="00590FD3" w:rsidRDefault="00590FD3" w:rsidP="005E43F4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Loddugnad</w:t>
            </w:r>
          </w:p>
          <w:p w14:paraId="146F7A5E" w14:textId="0DCF911E" w:rsidR="00590FD3" w:rsidRDefault="00590FD3" w:rsidP="00590FD3">
            <w:pPr>
              <w:pStyle w:val="Listeavsnit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590FD3">
              <w:rPr>
                <w:color w:val="2F5897" w:themeColor="text2"/>
                <w:szCs w:val="22"/>
                <w:lang w:eastAsia="en-US"/>
              </w:rPr>
              <w:t>D</w:t>
            </w:r>
            <w:r>
              <w:rPr>
                <w:color w:val="2F5897" w:themeColor="text2"/>
                <w:szCs w:val="22"/>
                <w:lang w:eastAsia="en-US"/>
              </w:rPr>
              <w:t>a</w:t>
            </w:r>
            <w:r w:rsidRPr="00590FD3">
              <w:rPr>
                <w:color w:val="2F5897" w:themeColor="text2"/>
                <w:szCs w:val="22"/>
                <w:lang w:eastAsia="en-US"/>
              </w:rPr>
              <w:t>toer for loddugnad booket, oppstart fre 3.mars – 4 helger gjennom mars.</w:t>
            </w:r>
          </w:p>
          <w:p w14:paraId="6EFEDA20" w14:textId="6094CF35" w:rsidR="00590FD3" w:rsidRPr="00590FD3" w:rsidRDefault="00590FD3" w:rsidP="00590FD3">
            <w:pPr>
              <w:pStyle w:val="Listeavsnit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>
              <w:rPr>
                <w:color w:val="2F5897" w:themeColor="text2"/>
                <w:szCs w:val="22"/>
                <w:lang w:eastAsia="en-US"/>
              </w:rPr>
              <w:t>Sender ut innkalling i løpet av uken.</w:t>
            </w:r>
          </w:p>
          <w:p w14:paraId="61424F29" w14:textId="77777777" w:rsidR="00590FD3" w:rsidRPr="00B448C9" w:rsidRDefault="00B448C9" w:rsidP="005E43F4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szCs w:val="22"/>
                <w:lang w:eastAsia="en-US"/>
              </w:rPr>
            </w:pPr>
            <w:r w:rsidRPr="00B448C9">
              <w:rPr>
                <w:color w:val="2F5897" w:themeColor="text2"/>
                <w:szCs w:val="22"/>
                <w:lang w:eastAsia="en-US"/>
              </w:rPr>
              <w:t>Dommerkurs</w:t>
            </w:r>
          </w:p>
          <w:p w14:paraId="0D7EE39F" w14:textId="19A9C32D" w:rsidR="00B448C9" w:rsidRPr="00B448C9" w:rsidRDefault="00B448C9" w:rsidP="00B448C9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B448C9">
              <w:rPr>
                <w:color w:val="2F5897" w:themeColor="text2"/>
                <w:szCs w:val="22"/>
                <w:lang w:eastAsia="en-US"/>
              </w:rPr>
              <w:t>En vil være med</w:t>
            </w:r>
            <w:r>
              <w:rPr>
                <w:color w:val="2F5897" w:themeColor="text2"/>
                <w:szCs w:val="22"/>
                <w:lang w:eastAsia="en-US"/>
              </w:rPr>
              <w:t>. Avklare datoer og promotere.</w:t>
            </w:r>
            <w:r w:rsidR="00A13C36">
              <w:rPr>
                <w:color w:val="2F5897" w:themeColor="text2"/>
                <w:szCs w:val="22"/>
                <w:lang w:eastAsia="en-US"/>
              </w:rPr>
              <w:t xml:space="preserve"> En til har meldt interesse i etterkant av møte.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E5D" w14:textId="5EC7BBB0" w:rsidR="004879A8" w:rsidRPr="006A5397" w:rsidRDefault="005E6F4A" w:rsidP="005E43F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lang w:eastAsia="en-US"/>
              </w:rPr>
              <w:t>Aksjonspunkter</w:t>
            </w:r>
            <w:r w:rsidR="00DB2645" w:rsidRPr="00B4301F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1674DD" w:rsidRPr="001B0F3F" w14:paraId="412FA43A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611F865D" w:rsidR="006F5B03" w:rsidRPr="001674DD" w:rsidRDefault="0092710F" w:rsidP="000F6425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20.10-20.15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05079ADC" w:rsidR="00584A7E" w:rsidRDefault="005E43F4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Årshjulet</w:t>
            </w:r>
            <w:r w:rsidR="0092710F">
              <w:rPr>
                <w:b/>
                <w:color w:val="000000" w:themeColor="text1"/>
                <w:lang w:eastAsia="en-US"/>
              </w:rPr>
              <w:t xml:space="preserve"> – se vedlegg</w:t>
            </w:r>
          </w:p>
          <w:p w14:paraId="0FCCA0FF" w14:textId="38491D85" w:rsidR="00430586" w:rsidRDefault="00430586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</w:p>
          <w:p w14:paraId="67FE4AB6" w14:textId="08330AE0" w:rsidR="00430586" w:rsidRPr="003060F0" w:rsidRDefault="00430586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i/>
                <w:iCs/>
                <w:color w:val="000000" w:themeColor="text1"/>
                <w:lang w:eastAsia="en-US"/>
              </w:rPr>
              <w:t>Oppdatert m status</w:t>
            </w:r>
          </w:p>
          <w:p w14:paraId="44DD8E79" w14:textId="0850C714" w:rsidR="0082499E" w:rsidRDefault="0082499E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DB8A1BC" w14:textId="22BE0583" w:rsidR="0000347B" w:rsidRPr="006C1C69" w:rsidRDefault="0000347B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5B5" w14:textId="25FB5E75" w:rsidR="006E2D1A" w:rsidRPr="005E43F4" w:rsidRDefault="00D53C76" w:rsidP="005E43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  <w:r w:rsidR="003F6540" w:rsidRPr="005E43F4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157DC" w:rsidRPr="001674DD" w14:paraId="2FE32941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E9D" w14:textId="6618596F" w:rsidR="00A157DC" w:rsidRDefault="0092710F" w:rsidP="0092710F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20.15-20.35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F91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Klubbtøy – nettbutikk</w:t>
            </w:r>
          </w:p>
          <w:p w14:paraId="1AC58060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64191E6F" w14:textId="32B18648" w:rsidR="00B448C9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Ole orienterer om løsning og priser.</w:t>
            </w:r>
            <w:r w:rsidR="005E43F4">
              <w:rPr>
                <w:bCs/>
                <w:color w:val="000000" w:themeColor="text1"/>
                <w:lang w:eastAsia="en-US"/>
              </w:rPr>
              <w:t xml:space="preserve"> ‘</w:t>
            </w:r>
          </w:p>
          <w:p w14:paraId="08DB5636" w14:textId="487D0126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Diskusjon og beslutning om neste steg.</w:t>
            </w:r>
          </w:p>
          <w:p w14:paraId="7EA1F826" w14:textId="26B9D8D8" w:rsidR="00B448C9" w:rsidRDefault="00B448C9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9D7CC85" w14:textId="77777777" w:rsidR="00B448C9" w:rsidRDefault="00B448C9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t>Konklusjon:</w:t>
            </w:r>
          </w:p>
          <w:p w14:paraId="56B51217" w14:textId="77777777" w:rsidR="00B448C9" w:rsidRDefault="00B448C9" w:rsidP="00B448C9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B448C9">
              <w:rPr>
                <w:bCs/>
                <w:color w:val="2F5897" w:themeColor="text2"/>
                <w:lang w:eastAsia="en-US"/>
              </w:rPr>
              <w:t>2 dagers jobb å sette opp.</w:t>
            </w:r>
            <w:r>
              <w:rPr>
                <w:bCs/>
                <w:color w:val="2F5897" w:themeColor="text2"/>
                <w:lang w:eastAsia="en-US"/>
              </w:rPr>
              <w:t xml:space="preserve"> </w:t>
            </w:r>
          </w:p>
          <w:p w14:paraId="0A9ED2C1" w14:textId="6DDAA645" w:rsidR="00B448C9" w:rsidRDefault="00B448C9" w:rsidP="00B448C9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lastRenderedPageBreak/>
              <w:t xml:space="preserve">Løsning må etableres og det må legges inn artikler, lagerstatus (det vi har på lager pt), og legge inn bilder. </w:t>
            </w:r>
            <w:r w:rsidRPr="00B448C9">
              <w:rPr>
                <w:bCs/>
                <w:color w:val="2F5897" w:themeColor="text2"/>
                <w:lang w:eastAsia="en-US"/>
              </w:rPr>
              <w:t xml:space="preserve"> </w:t>
            </w:r>
          </w:p>
          <w:p w14:paraId="42C0A6DE" w14:textId="2AB4507A" w:rsidR="00B448C9" w:rsidRDefault="00B448C9" w:rsidP="00B448C9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B448C9">
              <w:rPr>
                <w:bCs/>
                <w:color w:val="2F5897" w:themeColor="text2"/>
                <w:lang w:eastAsia="en-US"/>
              </w:rPr>
              <w:t>Benytte Vipps.</w:t>
            </w:r>
            <w:r w:rsidR="00606776">
              <w:rPr>
                <w:bCs/>
                <w:color w:val="2F5897" w:themeColor="text2"/>
                <w:lang w:eastAsia="en-US"/>
              </w:rPr>
              <w:t xml:space="preserve"> </w:t>
            </w:r>
            <w:r w:rsidR="00430586">
              <w:rPr>
                <w:bCs/>
                <w:color w:val="2F5897" w:themeColor="text2"/>
                <w:lang w:eastAsia="en-US"/>
              </w:rPr>
              <w:t xml:space="preserve">Kostnad </w:t>
            </w:r>
            <w:r w:rsidR="00606776">
              <w:rPr>
                <w:bCs/>
                <w:color w:val="2F5897" w:themeColor="text2"/>
                <w:lang w:eastAsia="en-US"/>
              </w:rPr>
              <w:t>3% av omsetning</w:t>
            </w:r>
            <w:r w:rsidR="00430586">
              <w:rPr>
                <w:bCs/>
                <w:color w:val="2F5897" w:themeColor="text2"/>
                <w:lang w:eastAsia="en-US"/>
              </w:rPr>
              <w:t xml:space="preserve"> 3-4000 i året.</w:t>
            </w:r>
          </w:p>
          <w:p w14:paraId="4E8DDA22" w14:textId="14925E0E" w:rsidR="00B448C9" w:rsidRDefault="00B448C9" w:rsidP="00B448C9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t>Kan legge inn varsling på plagg når det blir lite av</w:t>
            </w:r>
            <w:r w:rsidR="00A13C36">
              <w:rPr>
                <w:bCs/>
                <w:color w:val="2F5897" w:themeColor="text2"/>
                <w:lang w:eastAsia="en-US"/>
              </w:rPr>
              <w:t xml:space="preserve"> slik at vi har kontroll på lagerstatus og nødvendighet av å bestille nytt</w:t>
            </w:r>
          </w:p>
          <w:p w14:paraId="078DAF41" w14:textId="3CB079C5" w:rsidR="006F5BC6" w:rsidRDefault="006F5BC6" w:rsidP="00B448C9">
            <w:pPr>
              <w:pStyle w:val="Listeavsnit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t xml:space="preserve">Terje </w:t>
            </w:r>
            <w:r w:rsidR="00A13C36">
              <w:rPr>
                <w:bCs/>
                <w:color w:val="2F5897" w:themeColor="text2"/>
                <w:lang w:eastAsia="en-US"/>
              </w:rPr>
              <w:t xml:space="preserve">kan ta </w:t>
            </w:r>
            <w:r>
              <w:rPr>
                <w:bCs/>
                <w:color w:val="2F5897" w:themeColor="text2"/>
                <w:lang w:eastAsia="en-US"/>
              </w:rPr>
              <w:t xml:space="preserve">bilder av jenter og gutter (kutter hodene) slik at </w:t>
            </w:r>
            <w:r w:rsidR="00A13C36">
              <w:rPr>
                <w:bCs/>
                <w:color w:val="2F5897" w:themeColor="text2"/>
                <w:lang w:eastAsia="en-US"/>
              </w:rPr>
              <w:t xml:space="preserve">kun </w:t>
            </w:r>
            <w:r>
              <w:rPr>
                <w:bCs/>
                <w:color w:val="2F5897" w:themeColor="text2"/>
                <w:lang w:eastAsia="en-US"/>
              </w:rPr>
              <w:t>plaggen</w:t>
            </w:r>
            <w:r w:rsidR="00A13C36">
              <w:rPr>
                <w:bCs/>
                <w:color w:val="2F5897" w:themeColor="text2"/>
                <w:lang w:eastAsia="en-US"/>
              </w:rPr>
              <w:t>e kommer frem</w:t>
            </w:r>
            <w:r>
              <w:rPr>
                <w:bCs/>
                <w:color w:val="2F5897" w:themeColor="text2"/>
                <w:lang w:eastAsia="en-US"/>
              </w:rPr>
              <w:t>.</w:t>
            </w:r>
          </w:p>
          <w:p w14:paraId="6C5DF0C0" w14:textId="77777777" w:rsidR="00B448C9" w:rsidRPr="00A157DC" w:rsidRDefault="00B448C9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368CC1A4" w14:textId="04951415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 xml:space="preserve">Fordeler med </w:t>
            </w:r>
            <w:r w:rsidR="005E43F4">
              <w:rPr>
                <w:bCs/>
                <w:color w:val="000000" w:themeColor="text1"/>
                <w:lang w:eastAsia="en-US"/>
              </w:rPr>
              <w:t>webbutikk er:</w:t>
            </w:r>
          </w:p>
          <w:p w14:paraId="029950C3" w14:textId="04E83973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Man betaler ved bestilling og vi slipper manuell fakturering</w:t>
            </w:r>
          </w:p>
          <w:p w14:paraId="5BF0B4A9" w14:textId="3D43734F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Pengene blir regnskapsført månedlig</w:t>
            </w:r>
          </w:p>
          <w:p w14:paraId="5FAB6ACC" w14:textId="1652DAB9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Vi har løpende oversikt over lagerstatus</w:t>
            </w:r>
          </w:p>
          <w:p w14:paraId="039D97CB" w14:textId="3B3530DB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Ansvarlig for klubbtøy vil kun måtte administrere utlevering, vareopptelling og bestilling til Trimtex</w:t>
            </w:r>
          </w:p>
          <w:p w14:paraId="096B1843" w14:textId="50ED7AAE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31E" w14:textId="77777777" w:rsidR="00A157DC" w:rsidRDefault="00A157DC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A157DC" w:rsidRPr="001674DD" w14:paraId="673E173C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305" w14:textId="55CDBAD1" w:rsidR="00A157DC" w:rsidRDefault="0092710F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20.35-21.55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91A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Startpistol++</w:t>
            </w:r>
          </w:p>
          <w:p w14:paraId="1B88F7C3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86F5434" w14:textId="77777777" w:rsidR="00A157DC" w:rsidRP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Bjørn orienterer om løsning og priser.</w:t>
            </w:r>
          </w:p>
          <w:p w14:paraId="60F2B72B" w14:textId="77777777" w:rsidR="00A157DC" w:rsidRP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Diskusjon og beslutning om neste steg.</w:t>
            </w:r>
          </w:p>
          <w:p w14:paraId="5333CAA2" w14:textId="66921030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Penger vil bli utbetalt i løpet av februar</w:t>
            </w:r>
            <w:r>
              <w:rPr>
                <w:bCs/>
                <w:color w:val="000000" w:themeColor="text1"/>
                <w:lang w:eastAsia="en-US"/>
              </w:rPr>
              <w:t xml:space="preserve"> (50.000 fra DNB).</w:t>
            </w:r>
          </w:p>
          <w:p w14:paraId="0C83EE89" w14:textId="3C62C33B" w:rsidR="006F5BC6" w:rsidRDefault="006F5BC6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33E87085" w14:textId="2C347A86" w:rsidR="006F5BC6" w:rsidRDefault="00F06686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F06686">
              <w:rPr>
                <w:bCs/>
                <w:color w:val="2F5897" w:themeColor="text2"/>
                <w:lang w:eastAsia="en-US"/>
              </w:rPr>
              <w:t xml:space="preserve">Priser fra IDK. </w:t>
            </w:r>
          </w:p>
          <w:p w14:paraId="744D4084" w14:textId="5BDFF287" w:rsidR="00F06686" w:rsidRDefault="00F06686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t>Pistol med høyttaler 22.000 og ekstra høyttaler 7000. MVA i tillegg.</w:t>
            </w:r>
            <w:r w:rsidR="00A13C36">
              <w:rPr>
                <w:bCs/>
                <w:color w:val="2F5897" w:themeColor="text2"/>
                <w:lang w:eastAsia="en-US"/>
              </w:rPr>
              <w:t xml:space="preserve"> Ca 42.000.</w:t>
            </w:r>
          </w:p>
          <w:p w14:paraId="776A4361" w14:textId="5E29E770" w:rsidR="00F06686" w:rsidRDefault="00F06686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t>Prøver via Keith for å se om vi kan få rabatter. Bjørn følger opp.</w:t>
            </w:r>
          </w:p>
          <w:p w14:paraId="08A089DC" w14:textId="07BEDE37" w:rsidR="00F06686" w:rsidRDefault="00F06686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>
              <w:rPr>
                <w:bCs/>
                <w:color w:val="2F5897" w:themeColor="text2"/>
                <w:lang w:eastAsia="en-US"/>
              </w:rPr>
              <w:t>Få det opp og teste ut før sesongåpningsstevne 29.04.</w:t>
            </w:r>
          </w:p>
          <w:p w14:paraId="6B56515E" w14:textId="02A01AE1" w:rsidR="005E43F4" w:rsidRPr="00E57C1A" w:rsidRDefault="005E43F4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915" w14:textId="4A6AC619" w:rsidR="00A157DC" w:rsidRDefault="00A157DC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92710F" w:rsidRPr="00A157DC" w14:paraId="5263F385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45F" w14:textId="359D65C3" w:rsidR="0092710F" w:rsidRPr="00A157DC" w:rsidRDefault="0092710F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20.55-21.15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91E" w14:textId="4DDCF554" w:rsidR="0092710F" w:rsidRDefault="0092710F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Mail fra</w:t>
            </w:r>
            <w:r w:rsidR="008637AD"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lang w:eastAsia="en-US"/>
              </w:rPr>
              <w:t>Torbjørn Moldestad</w:t>
            </w:r>
          </w:p>
          <w:p w14:paraId="097EBC10" w14:textId="628016A9" w:rsidR="008B14EB" w:rsidRDefault="008B14EB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BE03526" w14:textId="2E231B69" w:rsidR="00430586" w:rsidRPr="00430586" w:rsidRDefault="00430586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430586">
              <w:rPr>
                <w:bCs/>
                <w:color w:val="2F5897" w:themeColor="text2"/>
                <w:lang w:eastAsia="en-US"/>
              </w:rPr>
              <w:t>Synspunkter rundt saken ble diskutert. Hanne responderer til Torbjørn m kopi til resten.</w:t>
            </w:r>
          </w:p>
          <w:p w14:paraId="447E15C6" w14:textId="2DAB61C2" w:rsidR="003A3558" w:rsidRPr="00A13C36" w:rsidRDefault="003A3558" w:rsidP="00A13C3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109" w14:textId="77777777" w:rsidR="0092710F" w:rsidRPr="00A157DC" w:rsidRDefault="0092710F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1674DD" w:rsidRPr="00A157DC" w14:paraId="0E4C8A08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02668DC9" w:rsidR="006F5B03" w:rsidRPr="00A157DC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A157DC">
              <w:rPr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color w:val="000000" w:themeColor="text1"/>
                <w:sz w:val="20"/>
                <w:lang w:eastAsia="en-US"/>
              </w:rPr>
              <w:t>1</w:t>
            </w:r>
            <w:r w:rsidR="006F5B03" w:rsidRPr="00A157DC">
              <w:rPr>
                <w:color w:val="000000" w:themeColor="text1"/>
                <w:sz w:val="20"/>
                <w:lang w:eastAsia="en-US"/>
              </w:rPr>
              <w:t>.</w:t>
            </w:r>
            <w:r w:rsidR="0092710F">
              <w:rPr>
                <w:color w:val="000000" w:themeColor="text1"/>
                <w:sz w:val="20"/>
                <w:lang w:eastAsia="en-US"/>
              </w:rPr>
              <w:t>15</w:t>
            </w:r>
            <w:r w:rsidR="006F5B03" w:rsidRPr="00A157DC">
              <w:rPr>
                <w:color w:val="000000" w:themeColor="text1"/>
                <w:sz w:val="20"/>
                <w:lang w:eastAsia="en-US"/>
              </w:rPr>
              <w:t>-</w:t>
            </w:r>
            <w:r w:rsidRPr="00A157DC">
              <w:rPr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color w:val="000000" w:themeColor="text1"/>
                <w:sz w:val="20"/>
                <w:lang w:eastAsia="en-US"/>
              </w:rPr>
              <w:t>1</w:t>
            </w:r>
            <w:r w:rsidR="00C173E0" w:rsidRPr="00A157DC">
              <w:rPr>
                <w:color w:val="000000" w:themeColor="text1"/>
                <w:sz w:val="20"/>
                <w:lang w:eastAsia="en-US"/>
              </w:rPr>
              <w:t>.</w:t>
            </w:r>
            <w:r w:rsidR="0092710F"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1C4A331" w:rsidR="006F5B03" w:rsidRPr="00A157DC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157DC">
              <w:rPr>
                <w:b/>
                <w:color w:val="000000" w:themeColor="text1"/>
                <w:lang w:eastAsia="en-US"/>
              </w:rPr>
              <w:t>Økonomi</w:t>
            </w:r>
            <w:r w:rsidR="0092710F">
              <w:rPr>
                <w:b/>
                <w:color w:val="000000" w:themeColor="text1"/>
                <w:lang w:eastAsia="en-US"/>
              </w:rPr>
              <w:t xml:space="preserve"> – status 2022</w:t>
            </w:r>
          </w:p>
          <w:p w14:paraId="1AFF4E93" w14:textId="7E39BCA8" w:rsidR="006D2BC9" w:rsidRPr="00A157DC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9A4D0DA" w14:textId="77777777" w:rsidR="00A157DC" w:rsidRPr="00A157DC" w:rsidRDefault="00A157DC" w:rsidP="00A157DC">
            <w:pPr>
              <w:rPr>
                <w:shd w:val="clear" w:color="auto" w:fill="FFFFFF" w:themeFill="background1"/>
              </w:rPr>
            </w:pPr>
            <w:r w:rsidRPr="00A157DC">
              <w:rPr>
                <w:color w:val="000000" w:themeColor="text1"/>
              </w:rPr>
              <w:t xml:space="preserve">Per 01.01.2022 hadde Friidrettsgruppa kr </w:t>
            </w:r>
            <w:r w:rsidRPr="00A157DC">
              <w:t xml:space="preserve">1.561.672,- </w:t>
            </w:r>
            <w:r w:rsidRPr="00A157DC">
              <w:rPr>
                <w:color w:val="000000" w:themeColor="text1"/>
              </w:rPr>
              <w:t>i  inngående balanse.</w:t>
            </w:r>
            <w:r w:rsidRPr="00A157DC">
              <w:rPr>
                <w:shd w:val="clear" w:color="auto" w:fill="FFFFFF" w:themeFill="background1"/>
              </w:rPr>
              <w:t xml:space="preserve"> </w:t>
            </w:r>
          </w:p>
          <w:p w14:paraId="79D261A8" w14:textId="77777777" w:rsidR="00A157DC" w:rsidRPr="00A157DC" w:rsidRDefault="00A157DC" w:rsidP="00A157DC">
            <w:pPr>
              <w:rPr>
                <w:shd w:val="clear" w:color="auto" w:fill="FFFFFF" w:themeFill="background1"/>
              </w:rPr>
            </w:pPr>
          </w:p>
          <w:p w14:paraId="12ECF5CB" w14:textId="73901714" w:rsidR="00A157DC" w:rsidRPr="00A157DC" w:rsidRDefault="00A157DC" w:rsidP="00A157DC">
            <w:pPr>
              <w:rPr>
                <w:shd w:val="clear" w:color="auto" w:fill="FFFFFF" w:themeFill="background1"/>
              </w:rPr>
            </w:pPr>
            <w:r w:rsidRPr="00A157DC">
              <w:rPr>
                <w:shd w:val="clear" w:color="auto" w:fill="FFFFFF" w:themeFill="background1"/>
              </w:rPr>
              <w:t>Driftsinntekter for 2022 endte på kr 1.002.616,-. Dette var kr 69.000 lavere enn budsjettert.</w:t>
            </w:r>
          </w:p>
          <w:p w14:paraId="279E21DF" w14:textId="76BB54E4" w:rsidR="00A157DC" w:rsidRPr="00A157DC" w:rsidRDefault="00A157DC" w:rsidP="00A157DC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A157DC">
              <w:rPr>
                <w:sz w:val="20"/>
                <w:szCs w:val="20"/>
                <w:shd w:val="clear" w:color="auto" w:fill="FFFFFF" w:themeFill="background1"/>
              </w:rPr>
              <w:t>I all hovedsak skyldes lavere inntekt at vi ikke får inn alt vi burde på treningsavgift</w:t>
            </w:r>
            <w:r w:rsidR="00917491">
              <w:rPr>
                <w:sz w:val="20"/>
                <w:szCs w:val="20"/>
                <w:shd w:val="clear" w:color="auto" w:fill="FFFFFF" w:themeFill="background1"/>
              </w:rPr>
              <w:t>, loddugnad,</w:t>
            </w:r>
            <w:r w:rsidR="005E43F4">
              <w:rPr>
                <w:sz w:val="20"/>
                <w:szCs w:val="20"/>
                <w:shd w:val="clear" w:color="auto" w:fill="FFFFFF" w:themeFill="background1"/>
              </w:rPr>
              <w:t xml:space="preserve"> sponsorer.</w:t>
            </w:r>
          </w:p>
          <w:p w14:paraId="78863988" w14:textId="77777777" w:rsidR="00A157DC" w:rsidRPr="00A157DC" w:rsidRDefault="00A157DC" w:rsidP="00A157DC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A157DC">
              <w:rPr>
                <w:sz w:val="20"/>
                <w:szCs w:val="20"/>
                <w:shd w:val="clear" w:color="auto" w:fill="FFFFFF" w:themeFill="background1"/>
              </w:rPr>
              <w:t>Inntektene kom fra hovedlaget sponsorer, egne sponsorer, mva-tilbakebetaling, offentlige tilskudd, p</w:t>
            </w:r>
            <w:r w:rsidRPr="00A157DC">
              <w:rPr>
                <w:sz w:val="20"/>
                <w:szCs w:val="20"/>
              </w:rPr>
              <w:t>åmeldingsavgift til våre arrangementer, kiosksalg og treningsavgifter.</w:t>
            </w:r>
          </w:p>
          <w:p w14:paraId="505A0839" w14:textId="77777777" w:rsidR="00A157DC" w:rsidRPr="00A157DC" w:rsidRDefault="00A157DC" w:rsidP="00A157DC">
            <w:r w:rsidRPr="00A157DC">
              <w:t>I regnskapssystemet har vi utestående fordringer for 2022 på kr 18.881,-</w:t>
            </w:r>
          </w:p>
          <w:p w14:paraId="28FA4940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sz w:val="20"/>
                <w:szCs w:val="20"/>
              </w:rPr>
              <w:t>Dette er knyttet til utestående påmeldingsavgifter for idrettslag som har deltatt på våre stevner, samt egne utøvere.</w:t>
            </w:r>
            <w:r w:rsidRPr="00A157DC">
              <w:rPr>
                <w:color w:val="000000" w:themeColor="text1"/>
                <w:sz w:val="20"/>
                <w:szCs w:val="20"/>
              </w:rPr>
              <w:t xml:space="preserve"> Vi regner med at mesteparten av dette vil bli betalt snarlig. </w:t>
            </w:r>
          </w:p>
          <w:p w14:paraId="24D8EE39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 xml:space="preserve">I 2022 regnskapet vil vi tapsfører kr 5483,- for perioden før 2021. </w:t>
            </w:r>
          </w:p>
          <w:p w14:paraId="1568986E" w14:textId="5C6F7A45" w:rsidR="002D0CCD" w:rsidRPr="002D0CCD" w:rsidRDefault="00A157DC" w:rsidP="002D0CCD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>Vi har per nå utestående 16.330 fra 2021, disse vil vi gjøre en ekstrainnsats på før vi eventuelt tapsfører de neste år. Hovedsakelig ubetalte påmeldingsavgifter fra klubber og utøvere.</w:t>
            </w:r>
          </w:p>
          <w:p w14:paraId="4524516A" w14:textId="77777777" w:rsidR="00A157DC" w:rsidRPr="00A157DC" w:rsidRDefault="00A157DC" w:rsidP="00A157DC">
            <w:pPr>
              <w:rPr>
                <w:color w:val="000000" w:themeColor="text1"/>
              </w:rPr>
            </w:pPr>
            <w:r w:rsidRPr="00A157DC">
              <w:rPr>
                <w:color w:val="000000" w:themeColor="text1"/>
              </w:rPr>
              <w:lastRenderedPageBreak/>
              <w:t xml:space="preserve">Driftskostnadene endte på kr. </w:t>
            </w:r>
            <w:r w:rsidRPr="00A157DC">
              <w:rPr>
                <w:color w:val="000000"/>
              </w:rPr>
              <w:t>1.131.962,</w:t>
            </w:r>
            <w:r w:rsidRPr="00A157DC">
              <w:rPr>
                <w:b/>
                <w:bCs/>
                <w:color w:val="000000"/>
              </w:rPr>
              <w:t xml:space="preserve"> </w:t>
            </w:r>
            <w:r w:rsidRPr="00A157DC">
              <w:rPr>
                <w:color w:val="000000" w:themeColor="text1"/>
              </w:rPr>
              <w:t xml:space="preserve">som er kun 13.000 over budsjettert. </w:t>
            </w:r>
          </w:p>
          <w:p w14:paraId="1D541CC3" w14:textId="77777777" w:rsidR="00A157DC" w:rsidRPr="00A157DC" w:rsidRDefault="00A157DC" w:rsidP="00A157DC">
            <w:pPr>
              <w:pStyle w:val="Listeavsnitt"/>
              <w:numPr>
                <w:ilvl w:val="0"/>
                <w:numId w:val="14"/>
              </w:numPr>
              <w:spacing w:after="200" w:line="276" w:lineRule="auto"/>
              <w:ind w:left="714" w:hanging="357"/>
              <w:rPr>
                <w:b/>
                <w:bCs/>
                <w:color w:val="000000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 xml:space="preserve">Vi la inn et ekstra kjøp på klubbtøy for å unngå prisstigning i 2023, dette utgjorde en ikke-budsjettert kostnad på ca 60.000. Lønnskostnadene utgjør i underkant av 55% % av kostnadene og er år over år stabile. </w:t>
            </w:r>
          </w:p>
          <w:p w14:paraId="3EE022BB" w14:textId="4A5BC293" w:rsidR="00A157DC" w:rsidRPr="00A157DC" w:rsidRDefault="00A157DC" w:rsidP="00A157DC">
            <w:pPr>
              <w:rPr>
                <w:color w:val="000000" w:themeColor="text1"/>
              </w:rPr>
            </w:pPr>
            <w:r w:rsidRPr="00A157DC">
              <w:rPr>
                <w:color w:val="000000" w:themeColor="text1"/>
              </w:rPr>
              <w:t xml:space="preserve">Resultatet ble dermed kr </w:t>
            </w:r>
            <w:r w:rsidR="006C40CA">
              <w:rPr>
                <w:color w:val="000000" w:themeColor="text1"/>
              </w:rPr>
              <w:t>-</w:t>
            </w:r>
            <w:r w:rsidRPr="00A157DC">
              <w:rPr>
                <w:color w:val="000000" w:themeColor="text1"/>
              </w:rPr>
              <w:t xml:space="preserve">129.346,- før tapsføring av utestående fordringer på 5.483,- samt resultatoverskudd fra hovedlaget på kr </w:t>
            </w:r>
            <w:r w:rsidR="005E43F4">
              <w:rPr>
                <w:color w:val="000000" w:themeColor="text1"/>
              </w:rPr>
              <w:t>XX</w:t>
            </w:r>
            <w:r w:rsidRPr="00A157DC">
              <w:rPr>
                <w:color w:val="000000" w:themeColor="text1"/>
              </w:rPr>
              <w:t>-80.000,- basert på utøvere 6-19 år.</w:t>
            </w:r>
          </w:p>
          <w:p w14:paraId="37A13B1F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ind w:left="777" w:hanging="357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>Det var budsjettert med negativt resultat på i underkant av 50.000, resultatet ble dermed større enn planlagt, noe som i all hovedsak skyldes ekstrainnkjøpet av klubbtøy og lavere inntekter.</w:t>
            </w:r>
          </w:p>
          <w:p w14:paraId="3F65F046" w14:textId="3BB2A12D" w:rsidR="00A157DC" w:rsidRDefault="00A157DC" w:rsidP="00A157DC">
            <w:r w:rsidRPr="00A157DC">
              <w:t xml:space="preserve">Inngående balanse 2023 (Egenkapital) ender da på </w:t>
            </w:r>
            <w:r w:rsidRPr="005E43F4">
              <w:t xml:space="preserve">kr </w:t>
            </w:r>
            <w:r w:rsidR="005E43F4">
              <w:t>1</w:t>
            </w:r>
            <w:r w:rsidRPr="005E43F4">
              <w:t>.</w:t>
            </w:r>
            <w:r w:rsidR="005E43F4">
              <w:t>4</w:t>
            </w:r>
            <w:r w:rsidRPr="005E43F4">
              <w:t>XX.XXX.</w:t>
            </w:r>
          </w:p>
          <w:p w14:paraId="4EDE1BB4" w14:textId="3D444B5B" w:rsidR="002D0CCD" w:rsidRDefault="002D0CCD" w:rsidP="00A157DC"/>
          <w:p w14:paraId="70959C0C" w14:textId="289F72FC" w:rsidR="002D0CCD" w:rsidRPr="002D0CCD" w:rsidRDefault="002D0CCD" w:rsidP="00A157DC">
            <w:pPr>
              <w:rPr>
                <w:color w:val="6076B4" w:themeColor="accent1"/>
              </w:rPr>
            </w:pPr>
            <w:r w:rsidRPr="002D0CCD">
              <w:rPr>
                <w:color w:val="6076B4" w:themeColor="accent1"/>
              </w:rPr>
              <w:t>Innspill fra Terje; oppsummeres i årsmeldingen. Utestående treningsavgift</w:t>
            </w:r>
          </w:p>
          <w:p w14:paraId="4608C7FF" w14:textId="77777777" w:rsidR="002D0CCD" w:rsidRPr="002D0CCD" w:rsidRDefault="002D0CCD" w:rsidP="002D0CCD">
            <w:pPr>
              <w:ind w:left="708"/>
              <w:rPr>
                <w:color w:val="6076B4" w:themeColor="accent1"/>
              </w:rPr>
            </w:pPr>
          </w:p>
          <w:p w14:paraId="208A8B96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2003-2008:</w:t>
            </w:r>
          </w:p>
          <w:p w14:paraId="7E19D02E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54.800 (17.700)</w:t>
            </w:r>
          </w:p>
          <w:p w14:paraId="3F547AFC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</w:p>
          <w:p w14:paraId="26FEDC35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2009-2012:</w:t>
            </w:r>
          </w:p>
          <w:p w14:paraId="1A529BBF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128.900 (19.950)</w:t>
            </w:r>
          </w:p>
          <w:p w14:paraId="6E2DB498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</w:p>
          <w:p w14:paraId="6A760CA0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2013-2014:</w:t>
            </w:r>
          </w:p>
          <w:p w14:paraId="4DCF350F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48.010 (1.970)</w:t>
            </w:r>
          </w:p>
          <w:p w14:paraId="21335F9C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</w:p>
          <w:p w14:paraId="4AE7B15F" w14:textId="77777777" w:rsidR="002D0CCD" w:rsidRP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color w:val="6076B4" w:themeColor="accent1"/>
              </w:rPr>
              <w:t>Totalt:</w:t>
            </w:r>
          </w:p>
          <w:p w14:paraId="16B3F772" w14:textId="28FB0F29" w:rsidR="002D0CCD" w:rsidRDefault="002D0CCD" w:rsidP="002D0CCD">
            <w:pPr>
              <w:ind w:left="708"/>
              <w:rPr>
                <w:rFonts w:ascii="Arial" w:hAnsi="Arial" w:cs="Arial"/>
                <w:color w:val="6076B4" w:themeColor="accent1"/>
              </w:rPr>
            </w:pPr>
            <w:r w:rsidRPr="002D0CCD">
              <w:rPr>
                <w:rFonts w:ascii="Arial" w:hAnsi="Arial" w:cs="Arial"/>
                <w:b/>
                <w:bCs/>
                <w:color w:val="6076B4" w:themeColor="accent1"/>
              </w:rPr>
              <w:t>231.710</w:t>
            </w:r>
            <w:r w:rsidRPr="002D0CCD">
              <w:rPr>
                <w:rFonts w:ascii="Arial" w:hAnsi="Arial" w:cs="Arial"/>
                <w:color w:val="6076B4" w:themeColor="accent1"/>
              </w:rPr>
              <w:t xml:space="preserve"> (39.620)</w:t>
            </w:r>
          </w:p>
          <w:p w14:paraId="34320D9F" w14:textId="77777777" w:rsidR="00606776" w:rsidRDefault="00606776" w:rsidP="00170BCB">
            <w:pPr>
              <w:rPr>
                <w:rFonts w:ascii="Arial" w:hAnsi="Arial" w:cs="Arial"/>
                <w:color w:val="6076B4" w:themeColor="accent1"/>
              </w:rPr>
            </w:pPr>
          </w:p>
          <w:p w14:paraId="10E5F5E4" w14:textId="334D368A" w:rsidR="00170BCB" w:rsidRPr="00606776" w:rsidRDefault="00170BCB" w:rsidP="00170BCB">
            <w:pPr>
              <w:rPr>
                <w:rFonts w:ascii="Arial" w:hAnsi="Arial" w:cs="Arial"/>
                <w:color w:val="6076B4" w:themeColor="accent1"/>
                <w:sz w:val="18"/>
                <w:szCs w:val="18"/>
              </w:rPr>
            </w:pPr>
            <w:r w:rsidRPr="00606776">
              <w:rPr>
                <w:rFonts w:ascii="Arial" w:hAnsi="Arial" w:cs="Arial"/>
                <w:color w:val="6076B4" w:themeColor="accent1"/>
                <w:sz w:val="18"/>
                <w:szCs w:val="18"/>
              </w:rPr>
              <w:t>Det ble søkt om 3317,- kr BAMA-refusjon. Når?</w:t>
            </w:r>
            <w:r w:rsidR="00606776" w:rsidRPr="00606776">
              <w:rPr>
                <w:rFonts w:ascii="Arial" w:hAnsi="Arial" w:cs="Arial"/>
                <w:color w:val="6076B4" w:themeColor="accent1"/>
                <w:sz w:val="18"/>
                <w:szCs w:val="18"/>
              </w:rPr>
              <w:t xml:space="preserve"> Oktober/november</w:t>
            </w:r>
          </w:p>
          <w:p w14:paraId="7C8CC32C" w14:textId="1E53B019" w:rsidR="00F858B0" w:rsidRPr="00A157DC" w:rsidRDefault="00F858B0" w:rsidP="00F858B0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A157DC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 w:rsidRPr="00A157DC">
              <w:rPr>
                <w:b/>
                <w:bCs/>
                <w:color w:val="000000" w:themeColor="text1"/>
                <w:lang w:val="nn-NO"/>
              </w:rPr>
              <w:lastRenderedPageBreak/>
              <w:t>Aksjonspunkter</w:t>
            </w:r>
          </w:p>
          <w:p w14:paraId="05B3C13C" w14:textId="3AB2AF2E" w:rsidR="00D91108" w:rsidRPr="00A157DC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AC56E2A" w14:textId="71E927C4" w:rsidR="001F6DE4" w:rsidRPr="00A157DC" w:rsidRDefault="001F6DE4" w:rsidP="006A539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561EC110" w14:textId="3BE99F3B" w:rsidR="001E0BFD" w:rsidRPr="00A157DC" w:rsidRDefault="001E0BFD" w:rsidP="00A157DC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</w:rPr>
            </w:pPr>
          </w:p>
        </w:tc>
      </w:tr>
      <w:tr w:rsidR="0092710F" w:rsidRPr="001674DD" w14:paraId="279F01B2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5F5" w14:textId="0A9E8A1D" w:rsidR="0092710F" w:rsidRPr="001674DD" w:rsidRDefault="0092710F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21.20-21.35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BF93" w14:textId="77777777" w:rsidR="0092710F" w:rsidRDefault="0092710F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Budsjett 2023 – se vedlegg</w:t>
            </w:r>
          </w:p>
          <w:p w14:paraId="2B951156" w14:textId="77777777" w:rsidR="00A13C36" w:rsidRDefault="00A13C36" w:rsidP="008B14EB">
            <w:pPr>
              <w:rPr>
                <w:color w:val="6076B4" w:themeColor="accent1"/>
              </w:rPr>
            </w:pPr>
            <w:r>
              <w:rPr>
                <w:color w:val="6076B4" w:themeColor="accent1"/>
              </w:rPr>
              <w:t>Budsjettforslaget vi bli negativt. Kostnader øker, men vi får ikke tilsvarende inn med nye inntekter. Må vurdere å øke treningsavgift.</w:t>
            </w:r>
          </w:p>
          <w:p w14:paraId="38208F8C" w14:textId="28C9470D" w:rsidR="00A13C36" w:rsidRDefault="00A13C36" w:rsidP="008B14EB">
            <w:pPr>
              <w:rPr>
                <w:color w:val="6076B4" w:themeColor="accent1"/>
              </w:rPr>
            </w:pPr>
          </w:p>
          <w:p w14:paraId="38898322" w14:textId="10C6DD32" w:rsidR="008B14EB" w:rsidRPr="008B14EB" w:rsidRDefault="008B14EB" w:rsidP="008B14EB">
            <w:pPr>
              <w:rPr>
                <w:color w:val="6076B4" w:themeColor="accent1"/>
              </w:rPr>
            </w:pPr>
            <w:r w:rsidRPr="008B14EB">
              <w:rPr>
                <w:color w:val="6076B4" w:themeColor="accent1"/>
              </w:rPr>
              <w:t>Innspill til å øke inntektene.</w:t>
            </w:r>
          </w:p>
          <w:p w14:paraId="338B1D86" w14:textId="0C5F0860" w:rsidR="008B14EB" w:rsidRPr="008B14EB" w:rsidRDefault="008B14EB" w:rsidP="008B14EB">
            <w:pPr>
              <w:pStyle w:val="Listeavsnitt"/>
              <w:numPr>
                <w:ilvl w:val="0"/>
                <w:numId w:val="13"/>
              </w:numPr>
              <w:rPr>
                <w:color w:val="6076B4" w:themeColor="accent1"/>
                <w:sz w:val="20"/>
                <w:szCs w:val="20"/>
              </w:rPr>
            </w:pPr>
            <w:r w:rsidRPr="008B14EB">
              <w:rPr>
                <w:color w:val="6076B4" w:themeColor="accent1"/>
                <w:sz w:val="20"/>
                <w:szCs w:val="20"/>
              </w:rPr>
              <w:t xml:space="preserve">Øke startavgift til egne stevner </w:t>
            </w:r>
            <w:r w:rsidR="00A13C36">
              <w:rPr>
                <w:color w:val="6076B4" w:themeColor="accent1"/>
                <w:sz w:val="20"/>
                <w:szCs w:val="20"/>
              </w:rPr>
              <w:t>på</w:t>
            </w:r>
            <w:r w:rsidRPr="008B14EB">
              <w:rPr>
                <w:color w:val="6076B4" w:themeColor="accent1"/>
                <w:sz w:val="20"/>
                <w:szCs w:val="20"/>
              </w:rPr>
              <w:t xml:space="preserve"> lik linje med startavgift til andre klubber.</w:t>
            </w:r>
          </w:p>
          <w:p w14:paraId="359DF644" w14:textId="3F375E56" w:rsidR="00A13C36" w:rsidRPr="00A13C36" w:rsidRDefault="008B14EB" w:rsidP="002A0DBC">
            <w:pPr>
              <w:pStyle w:val="Listeavsnitt"/>
              <w:numPr>
                <w:ilvl w:val="0"/>
                <w:numId w:val="13"/>
              </w:numPr>
              <w:rPr>
                <w:color w:val="6076B4" w:themeColor="accent1"/>
                <w:sz w:val="20"/>
                <w:szCs w:val="20"/>
              </w:rPr>
            </w:pPr>
            <w:r w:rsidRPr="00A13C36">
              <w:rPr>
                <w:color w:val="6076B4" w:themeColor="accent1"/>
                <w:sz w:val="20"/>
                <w:szCs w:val="20"/>
              </w:rPr>
              <w:t>Løpsarrangement med startavgift av 150/250 nok, i skogen fra Sørli/sagerud. Evt sammen med orientering (har allerede hatt kontakt med orientering om samarbeid på ett terrengløp i våren).</w:t>
            </w:r>
            <w:r w:rsidR="00A13C36" w:rsidRPr="00A13C36">
              <w:rPr>
                <w:color w:val="6076B4" w:themeColor="accent1"/>
                <w:sz w:val="20"/>
                <w:szCs w:val="20"/>
              </w:rPr>
              <w:t xml:space="preserve"> Meike </w:t>
            </w:r>
            <w:r w:rsidR="00A13C36">
              <w:rPr>
                <w:color w:val="6076B4" w:themeColor="accent1"/>
                <w:sz w:val="20"/>
                <w:szCs w:val="20"/>
              </w:rPr>
              <w:t>jobber</w:t>
            </w:r>
            <w:r w:rsidR="00A13C36" w:rsidRPr="00A13C36">
              <w:rPr>
                <w:color w:val="6076B4" w:themeColor="accent1"/>
                <w:sz w:val="20"/>
                <w:szCs w:val="20"/>
              </w:rPr>
              <w:t xml:space="preserve"> med prosjektgruppe som kan dra dette.</w:t>
            </w:r>
          </w:p>
          <w:p w14:paraId="4B90A57C" w14:textId="77777777" w:rsidR="008B14EB" w:rsidRPr="008B14EB" w:rsidRDefault="008B14EB" w:rsidP="008B14EB">
            <w:pPr>
              <w:rPr>
                <w:color w:val="6076B4" w:themeColor="accent1"/>
              </w:rPr>
            </w:pPr>
          </w:p>
          <w:p w14:paraId="3E884F88" w14:textId="77777777" w:rsidR="008B14EB" w:rsidRPr="008B14EB" w:rsidRDefault="008B14EB" w:rsidP="008B14EB">
            <w:pPr>
              <w:rPr>
                <w:color w:val="6076B4" w:themeColor="accent1"/>
              </w:rPr>
            </w:pPr>
            <w:r w:rsidRPr="008B14EB">
              <w:rPr>
                <w:color w:val="6076B4" w:themeColor="accent1"/>
              </w:rPr>
              <w:t>Innspill til økte kostnader</w:t>
            </w:r>
          </w:p>
          <w:p w14:paraId="61859922" w14:textId="16B86685" w:rsidR="008B14EB" w:rsidRPr="00A13C36" w:rsidRDefault="008B14EB" w:rsidP="00A13C36">
            <w:pPr>
              <w:pStyle w:val="Listeavsnitt"/>
              <w:numPr>
                <w:ilvl w:val="0"/>
                <w:numId w:val="15"/>
              </w:numPr>
              <w:rPr>
                <w:color w:val="6076B4" w:themeColor="accent1"/>
                <w:sz w:val="20"/>
                <w:szCs w:val="20"/>
              </w:rPr>
            </w:pPr>
            <w:r w:rsidRPr="008B14EB">
              <w:rPr>
                <w:color w:val="6076B4" w:themeColor="accent1"/>
                <w:sz w:val="20"/>
                <w:szCs w:val="20"/>
              </w:rPr>
              <w:t>Se på ordningen med startavgift til stevner. Vi er eneste klubben på Romerike/oslo hvor utøvere må betale stevner selv. Kanskje kan vi søke midler?</w:t>
            </w:r>
            <w:r w:rsidR="00A13C36">
              <w:rPr>
                <w:color w:val="6076B4" w:themeColor="accent1"/>
                <w:sz w:val="20"/>
                <w:szCs w:val="20"/>
              </w:rPr>
              <w:t xml:space="preserve"> </w:t>
            </w:r>
          </w:p>
          <w:p w14:paraId="5D508B89" w14:textId="77777777" w:rsidR="00A13C36" w:rsidRDefault="00A13C36" w:rsidP="00A13C3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</w:p>
          <w:p w14:paraId="7605ECF8" w14:textId="5AD6214E" w:rsidR="00A13C36" w:rsidRPr="00A13C36" w:rsidRDefault="00A13C36" w:rsidP="00A13C3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lang w:eastAsia="en-US"/>
              </w:rPr>
            </w:pPr>
            <w:r w:rsidRPr="00A13C36">
              <w:rPr>
                <w:bCs/>
                <w:color w:val="2F5897" w:themeColor="text2"/>
                <w:lang w:eastAsia="en-US"/>
              </w:rPr>
              <w:t>Forslag fra Ol</w:t>
            </w:r>
            <w:r>
              <w:rPr>
                <w:bCs/>
                <w:color w:val="2F5897" w:themeColor="text2"/>
                <w:lang w:eastAsia="en-US"/>
              </w:rPr>
              <w:t>e. Må diskuteres nøyere. Sak på årlig møte, evt ekstraordinært møte.</w:t>
            </w:r>
          </w:p>
          <w:p w14:paraId="5C60DD01" w14:textId="77777777" w:rsidR="00A13C36" w:rsidRPr="00A13C36" w:rsidRDefault="00A13C36" w:rsidP="00A13C36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2"/>
                <w:lang w:eastAsia="en-US"/>
              </w:rPr>
            </w:pPr>
            <w:r w:rsidRPr="00A13C36">
              <w:rPr>
                <w:bCs/>
                <w:color w:val="2F5897" w:themeColor="text2"/>
                <w:sz w:val="20"/>
                <w:szCs w:val="22"/>
                <w:lang w:eastAsia="en-US"/>
              </w:rPr>
              <w:t>Ansette en daglig leder</w:t>
            </w:r>
          </w:p>
          <w:p w14:paraId="0B0B5365" w14:textId="77777777" w:rsidR="00A13C36" w:rsidRPr="00A13C36" w:rsidRDefault="00A13C36" w:rsidP="00A13C36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A13C36">
              <w:rPr>
                <w:bCs/>
                <w:color w:val="2F5897" w:themeColor="text2"/>
                <w:sz w:val="20"/>
                <w:szCs w:val="20"/>
                <w:lang w:eastAsia="en-US"/>
              </w:rPr>
              <w:t>Ha administrative oppgaver som gruppeleder har gjort</w:t>
            </w:r>
          </w:p>
          <w:p w14:paraId="4C8B0FF9" w14:textId="77777777" w:rsidR="00A13C36" w:rsidRPr="00A13C36" w:rsidRDefault="00A13C36" w:rsidP="00A13C36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0"/>
                <w:lang w:eastAsia="en-US"/>
              </w:rPr>
            </w:pPr>
            <w:r w:rsidRPr="00A13C36">
              <w:rPr>
                <w:bCs/>
                <w:color w:val="2F5897" w:themeColor="text2"/>
                <w:sz w:val="20"/>
                <w:szCs w:val="20"/>
                <w:lang w:eastAsia="en-US"/>
              </w:rPr>
              <w:t>Søke på sponsorer, stiftelser, tilskuddsordninger</w:t>
            </w:r>
          </w:p>
          <w:p w14:paraId="563683FB" w14:textId="60B4D59C" w:rsidR="00A13C36" w:rsidRPr="00A13C36" w:rsidRDefault="00A13C36" w:rsidP="00A13C36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2F5897" w:themeColor="text2"/>
                <w:sz w:val="20"/>
                <w:szCs w:val="22"/>
                <w:lang w:eastAsia="en-US"/>
              </w:rPr>
            </w:pPr>
            <w:r w:rsidRPr="00A13C36">
              <w:rPr>
                <w:bCs/>
                <w:color w:val="2F5897" w:themeColor="text2"/>
                <w:sz w:val="20"/>
                <w:szCs w:val="22"/>
                <w:lang w:eastAsia="en-US"/>
              </w:rPr>
              <w:t xml:space="preserve">25% stilling </w:t>
            </w:r>
            <w:r w:rsidRPr="00A13C36">
              <w:rPr>
                <w:bCs/>
                <w:color w:val="2F5897" w:themeColor="text2"/>
                <w:sz w:val="20"/>
                <w:szCs w:val="20"/>
                <w:lang w:eastAsia="en-US"/>
              </w:rPr>
              <w:t>provisjonsbasert (125.000 i året + provisjon)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512" w14:textId="77777777" w:rsidR="0092710F" w:rsidRPr="001533F4" w:rsidRDefault="0092710F" w:rsidP="007E7EB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6F5B03" w:rsidRPr="001674DD" w14:paraId="318F5361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53205B35" w:rsidR="006F5B03" w:rsidRPr="001674DD" w:rsidRDefault="0092710F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21.35-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6971402C" w14:textId="38B7B6FF" w:rsidR="00E42CDB" w:rsidRPr="00284CA4" w:rsidRDefault="00E42CDB" w:rsidP="003060F0">
            <w:pPr>
              <w:pStyle w:val="Rentekst"/>
              <w:rPr>
                <w:color w:val="000000" w:themeColor="text1"/>
              </w:rPr>
            </w:pPr>
          </w:p>
          <w:p w14:paraId="7A376496" w14:textId="3F95824B" w:rsidR="00FE12BB" w:rsidRPr="00D86C50" w:rsidRDefault="00284CA4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52BA3FEB" w:rsidR="003060F0" w:rsidRPr="001533F4" w:rsidRDefault="003060F0" w:rsidP="007E7EB9">
            <w:pPr>
              <w:spacing w:after="200" w:line="276" w:lineRule="auto"/>
              <w:rPr>
                <w:b/>
                <w:bCs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22DA" w14:textId="77777777" w:rsidR="009C7DD5" w:rsidRDefault="009C7DD5" w:rsidP="00CD612F">
      <w:r>
        <w:separator/>
      </w:r>
    </w:p>
  </w:endnote>
  <w:endnote w:type="continuationSeparator" w:id="0">
    <w:p w14:paraId="0993E128" w14:textId="77777777" w:rsidR="009C7DD5" w:rsidRDefault="009C7DD5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1481" w14:textId="77777777" w:rsidR="009C7DD5" w:rsidRDefault="009C7DD5" w:rsidP="00CD612F">
      <w:r>
        <w:separator/>
      </w:r>
    </w:p>
  </w:footnote>
  <w:footnote w:type="continuationSeparator" w:id="0">
    <w:p w14:paraId="46442EDB" w14:textId="77777777" w:rsidR="009C7DD5" w:rsidRDefault="009C7DD5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CE1E0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61D"/>
    <w:multiLevelType w:val="hybridMultilevel"/>
    <w:tmpl w:val="26BC69B6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ADF"/>
    <w:multiLevelType w:val="hybridMultilevel"/>
    <w:tmpl w:val="6C543BD2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2CCE"/>
    <w:multiLevelType w:val="hybridMultilevel"/>
    <w:tmpl w:val="90CEAA3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F2EC1"/>
    <w:multiLevelType w:val="hybridMultilevel"/>
    <w:tmpl w:val="D2DE4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185D"/>
    <w:multiLevelType w:val="hybridMultilevel"/>
    <w:tmpl w:val="C718696E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11036"/>
    <w:multiLevelType w:val="hybridMultilevel"/>
    <w:tmpl w:val="557875B2"/>
    <w:lvl w:ilvl="0" w:tplc="713EF4AE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85BDA"/>
    <w:multiLevelType w:val="hybridMultilevel"/>
    <w:tmpl w:val="9454C9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20"/>
  </w:num>
  <w:num w:numId="3" w16cid:durableId="1014578905">
    <w:abstractNumId w:val="2"/>
  </w:num>
  <w:num w:numId="4" w16cid:durableId="1743678775">
    <w:abstractNumId w:val="18"/>
  </w:num>
  <w:num w:numId="5" w16cid:durableId="1259480389">
    <w:abstractNumId w:val="6"/>
  </w:num>
  <w:num w:numId="6" w16cid:durableId="1896893144">
    <w:abstractNumId w:val="5"/>
  </w:num>
  <w:num w:numId="7" w16cid:durableId="1758163780">
    <w:abstractNumId w:val="11"/>
  </w:num>
  <w:num w:numId="8" w16cid:durableId="60371234">
    <w:abstractNumId w:val="7"/>
  </w:num>
  <w:num w:numId="9" w16cid:durableId="1293168735">
    <w:abstractNumId w:val="17"/>
  </w:num>
  <w:num w:numId="10" w16cid:durableId="11762871">
    <w:abstractNumId w:val="12"/>
  </w:num>
  <w:num w:numId="11" w16cid:durableId="2098089477">
    <w:abstractNumId w:val="14"/>
  </w:num>
  <w:num w:numId="12" w16cid:durableId="1316447831">
    <w:abstractNumId w:val="4"/>
  </w:num>
  <w:num w:numId="13" w16cid:durableId="1879973114">
    <w:abstractNumId w:val="21"/>
  </w:num>
  <w:num w:numId="14" w16cid:durableId="1592229232">
    <w:abstractNumId w:val="8"/>
  </w:num>
  <w:num w:numId="15" w16cid:durableId="507644851">
    <w:abstractNumId w:val="10"/>
  </w:num>
  <w:num w:numId="16" w16cid:durableId="372967783">
    <w:abstractNumId w:val="3"/>
  </w:num>
  <w:num w:numId="17" w16cid:durableId="135190730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9620962">
    <w:abstractNumId w:val="13"/>
  </w:num>
  <w:num w:numId="19" w16cid:durableId="739324324">
    <w:abstractNumId w:val="1"/>
  </w:num>
  <w:num w:numId="20" w16cid:durableId="1423256530">
    <w:abstractNumId w:val="16"/>
  </w:num>
  <w:num w:numId="21" w16cid:durableId="1172141314">
    <w:abstractNumId w:val="9"/>
  </w:num>
  <w:num w:numId="22" w16cid:durableId="63258122">
    <w:abstractNumId w:val="15"/>
  </w:num>
  <w:num w:numId="23" w16cid:durableId="199093435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677A7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0BCB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280"/>
    <w:rsid w:val="001F09BA"/>
    <w:rsid w:val="001F1024"/>
    <w:rsid w:val="001F14EA"/>
    <w:rsid w:val="001F407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C34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CCD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1F79"/>
    <w:rsid w:val="003630AA"/>
    <w:rsid w:val="003650A6"/>
    <w:rsid w:val="0036535B"/>
    <w:rsid w:val="0036556F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558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08DC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DD9"/>
    <w:rsid w:val="003E71F6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0586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B01D1"/>
    <w:rsid w:val="004B13C0"/>
    <w:rsid w:val="004B1BDA"/>
    <w:rsid w:val="004B276C"/>
    <w:rsid w:val="004B3596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3"/>
    <w:rsid w:val="00590FD4"/>
    <w:rsid w:val="0059176A"/>
    <w:rsid w:val="00593197"/>
    <w:rsid w:val="00594878"/>
    <w:rsid w:val="00594EC7"/>
    <w:rsid w:val="0059550F"/>
    <w:rsid w:val="00597E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0677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0CA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441E"/>
    <w:rsid w:val="006E571F"/>
    <w:rsid w:val="006F086C"/>
    <w:rsid w:val="006F1BF8"/>
    <w:rsid w:val="006F3ACB"/>
    <w:rsid w:val="006F5B03"/>
    <w:rsid w:val="006F5BC6"/>
    <w:rsid w:val="006F5E65"/>
    <w:rsid w:val="006F76E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198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BBE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7D1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7AD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14EB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B7048"/>
    <w:rsid w:val="009C0380"/>
    <w:rsid w:val="009C04D4"/>
    <w:rsid w:val="009C16E2"/>
    <w:rsid w:val="009C1EE0"/>
    <w:rsid w:val="009C32BF"/>
    <w:rsid w:val="009C3579"/>
    <w:rsid w:val="009C71AB"/>
    <w:rsid w:val="009C7DD5"/>
    <w:rsid w:val="009D054A"/>
    <w:rsid w:val="009D2E2F"/>
    <w:rsid w:val="009D3A03"/>
    <w:rsid w:val="009D3C58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3C36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48C9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1EEE"/>
    <w:rsid w:val="00C0261D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3FBD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0DF6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C1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F0039D"/>
    <w:rsid w:val="00F03C01"/>
    <w:rsid w:val="00F03E36"/>
    <w:rsid w:val="00F047DE"/>
    <w:rsid w:val="00F05957"/>
    <w:rsid w:val="00F06686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380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B4E4C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878</Words>
  <Characters>4656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Hanne Tangen Nilsen</cp:lastModifiedBy>
  <cp:revision>3</cp:revision>
  <dcterms:created xsi:type="dcterms:W3CDTF">2023-02-07T20:18:00Z</dcterms:created>
  <dcterms:modified xsi:type="dcterms:W3CDTF">2023-02-12T20:22:00Z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